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/>
        <w:jc w:val="center"/>
        <w:textAlignment w:val="baseline"/>
        <w:outlineLvl w:val="9"/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-1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-11"/>
          <w:kern w:val="0"/>
          <w:sz w:val="44"/>
          <w:szCs w:val="44"/>
          <w:lang w:val="en-US" w:eastAsia="zh-CN"/>
        </w:rPr>
        <w:t>靖宇县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-10"/>
          <w:kern w:val="0"/>
          <w:sz w:val="44"/>
          <w:szCs w:val="44"/>
        </w:rPr>
        <w:t>人民政府工作规则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/>
        <w:jc w:val="center"/>
        <w:textAlignment w:val="baseline"/>
        <w:outlineLvl w:val="9"/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-1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/>
        <w:jc w:val="center"/>
        <w:textAlignment w:val="baseline"/>
        <w:outlineLvl w:val="9"/>
        <w:rPr>
          <w:rFonts w:hint="eastAsia" w:ascii="黑体" w:hAnsi="黑体" w:eastAsia="黑体" w:cs="黑体"/>
          <w:snapToGrid w:val="0"/>
          <w:color w:val="000000"/>
          <w:spacing w:val="-1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color w:val="000000"/>
          <w:spacing w:val="-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snapToGrid w:val="0"/>
          <w:color w:val="000000"/>
          <w:spacing w:val="-2"/>
          <w:kern w:val="0"/>
          <w:sz w:val="32"/>
          <w:szCs w:val="32"/>
        </w:rPr>
        <w:t>总</w:t>
      </w:r>
      <w:r>
        <w:rPr>
          <w:rFonts w:hint="eastAsia" w:ascii="黑体" w:hAnsi="黑体" w:eastAsia="黑体" w:cs="黑体"/>
          <w:snapToGrid w:val="0"/>
          <w:color w:val="000000"/>
          <w:spacing w:val="-1"/>
          <w:kern w:val="0"/>
          <w:sz w:val="32"/>
          <w:szCs w:val="32"/>
        </w:rPr>
        <w:t>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/>
        <w:jc w:val="left"/>
        <w:textAlignment w:val="baseline"/>
        <w:outlineLvl w:val="9"/>
        <w:rPr>
          <w:rFonts w:hint="eastAsia" w:ascii="黑体" w:hAnsi="黑体" w:eastAsia="黑体" w:cs="黑体"/>
          <w:snapToGrid w:val="0"/>
          <w:color w:val="000000"/>
          <w:spacing w:val="-1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12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一条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根据《中华人民共和国宪法》和《中华人民共和国地方各级人民代表大会和地方各级人民政府组织法》等有关法律法规，参照《国务院工作规则》《吉林省人民政府工作规则》《白山市人民政府规则》，制定本规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96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14"/>
          <w:kern w:val="0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二条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政府工作坚持以习近平新时代中国特色社会主义思想为指导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坚决维护党中央权威和集中统一领导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全面贯彻落实党的二十大精神和党中央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国务院决策部署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认真贯彻习近平总书记视察吉林重要讲话重要指示精神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val="en-US" w:eastAsia="zh-CN"/>
        </w:rPr>
        <w:t>按照省委“一主六双”高质量发展战略、市委建设践行“两山”理念试验区以及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县第十六次党代会要求，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严格遵守宪法和法律法规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完整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准确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全面贯彻新发展理念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加快构建新发展格局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val="en-US" w:eastAsia="zh-CN"/>
        </w:rPr>
        <w:t>深度融入市委“一山两江”品牌战略和“一体两翼”发展格局，主动承接长白山中部和北部生态经济区建设任务，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深入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实施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val="en-US" w:eastAsia="zh-CN"/>
        </w:rPr>
        <w:t>1345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发展战略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努力建设人民满意的法治政府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创新政府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廉洁政府和服务型政府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扎实推动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靖宇绿色转型高质量发展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全面振兴不断取得新突破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奋力谱写中国式现代化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靖宇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新篇章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24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第三条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政府工作人员要旗帜鲜明讲政治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深刻领悟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两个确立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的决定性意义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增强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四个意识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”、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坚定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四个自信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”、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做到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两个维护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”，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坚持用习近平新时代中国特色社会主义思想武装头脑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指导实践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推动工作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胸怀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两个大局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”、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牢记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国之大者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”，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自觉在政治立场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政治方向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政治原则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政治道路上同以习近平同志为核心的党中央保持高度一致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不断提高政治判断力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政治领悟力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政治执行力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</w:rPr>
        <w:t>把党的领导贯彻落实到政府工作全过程各领域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/>
        <w:jc w:val="center"/>
        <w:textAlignment w:val="baseline"/>
        <w:outlineLvl w:val="9"/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color w:val="000000"/>
          <w:spacing w:val="-6"/>
          <w:kern w:val="0"/>
          <w:sz w:val="32"/>
          <w:szCs w:val="32"/>
        </w:rPr>
        <w:t>第二</w:t>
      </w:r>
      <w:r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2"/>
          <w:szCs w:val="32"/>
        </w:rPr>
        <w:t>章</w:t>
      </w:r>
      <w:r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napToGrid w:val="0"/>
          <w:color w:val="000000"/>
          <w:spacing w:val="-3"/>
          <w:kern w:val="0"/>
          <w:sz w:val="32"/>
          <w:szCs w:val="32"/>
        </w:rPr>
        <w:t>组成人员和政府职能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40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24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第四条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县长、副县长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组成部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"/>
          <w:kern w:val="0"/>
          <w:sz w:val="32"/>
          <w:szCs w:val="32"/>
        </w:rPr>
        <w:t>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6"/>
          <w:kern w:val="0"/>
          <w:sz w:val="32"/>
          <w:szCs w:val="32"/>
        </w:rPr>
        <w:t>主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</w:rPr>
        <w:t>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负责人组成，每届任期5年。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24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第五条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组成人员必须模范遵守宪法和法律，认真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"/>
          <w:kern w:val="0"/>
          <w:sz w:val="32"/>
          <w:szCs w:val="32"/>
        </w:rPr>
        <w:t>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职责，为民务实、严守纪律、勤勉廉洁，忠诚、干净、担当。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96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14"/>
          <w:kern w:val="0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六条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实行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负责制，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领导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全面工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。副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协助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96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14"/>
          <w:kern w:val="0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七条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召集和主持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全体会议、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党组会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议、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常务会议。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工作中的重大事项，必须按程序经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全体会议、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党组会议或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常务会议讨论决定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24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第八条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副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按分工负责分管工作。受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委托，负责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"/>
          <w:kern w:val="0"/>
          <w:sz w:val="32"/>
          <w:szCs w:val="32"/>
        </w:rPr>
        <w:t>其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他方面的工作或专项任务，并可代表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进行外事活动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24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外出期间，可委托负责常务工作的副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主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"/>
          <w:kern w:val="0"/>
          <w:sz w:val="32"/>
          <w:szCs w:val="32"/>
        </w:rPr>
        <w:t>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面工作。副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外出期间，可按照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安排，由补位的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副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代为处理有关工作。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592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</w:rPr>
        <w:t>副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之间实行AB角互补工作制度。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24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第十条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及各组成部门要深入贯彻新发展理念，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"/>
          <w:kern w:val="0"/>
          <w:sz w:val="32"/>
          <w:szCs w:val="32"/>
        </w:rPr>
        <w:t>围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绕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推动高质量发展，建设现代化经济体系，全面履行经济调节、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市场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监管、社会治理、公共服务和生态环境保护职能。持续深化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简政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放权、放管结合、优化服务改革，提高政府行政效能；推进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改革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开放和科技创新，推动经济持续健康发展；维护社会公平正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义与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和谐稳定，创造良好的生产生活生态环境，不断满足人民日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益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增长的美好生活需要。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24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第十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组成部门实行局长、主任负责制。根据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"/>
          <w:kern w:val="0"/>
          <w:sz w:val="32"/>
          <w:szCs w:val="32"/>
        </w:rPr>
        <w:t>法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律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、法规、规章和国家方针政策以及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委部署要求、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决定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命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令，在本部门的职权范围内履行职责、行使职权，全面履行相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关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行政管理职能，统筹研究部署本领域本行业工作，抓好组织实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施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督促落实。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08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门要各司其职，各负其责，顾全大局，协调配合，切实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维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护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团结统一、政令畅通，坚决贯彻落实党中央、国务院各项部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署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市、县党委政府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各项要求。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办公室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应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加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强审核把关、综合调研、督查落实等工作，充分发挥参谋助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手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08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spacing w:val="-2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  <w:highlight w:val="none"/>
          <w:u w:val="none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  <w:highlight w:val="none"/>
          <w:u w:val="none"/>
        </w:rPr>
        <w:t>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  <w:highlight w:val="none"/>
          <w:u w:val="none"/>
        </w:rPr>
        <w:t>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highlight w:val="none"/>
          <w:u w:val="none"/>
        </w:rPr>
        <w:t>局在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highlight w:val="none"/>
          <w:u w:val="none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highlight w:val="none"/>
          <w:u w:val="none"/>
        </w:rPr>
        <w:t>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highlight w:val="none"/>
          <w:u w:val="none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highlight w:val="none"/>
          <w:u w:val="none"/>
        </w:rPr>
        <w:t>审计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highlight w:val="none"/>
          <w:u w:val="none"/>
          <w:lang w:val="en-US" w:eastAsia="zh-CN"/>
        </w:rPr>
        <w:t>局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highlight w:val="none"/>
          <w:u w:val="none"/>
        </w:rPr>
        <w:t>领导下，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依照法律规定独立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0"/>
          <w:kern w:val="0"/>
          <w:sz w:val="32"/>
          <w:szCs w:val="32"/>
        </w:rPr>
        <w:t>行使审计监督职能，不受其他行政机关、社会团体和个人的干涉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right="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16" w:firstLineChars="200"/>
        <w:jc w:val="center"/>
        <w:textAlignment w:val="baseline"/>
        <w:outlineLvl w:val="9"/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color w:val="000000"/>
          <w:spacing w:val="-6"/>
          <w:kern w:val="0"/>
          <w:sz w:val="32"/>
          <w:szCs w:val="32"/>
        </w:rPr>
        <w:t>第</w:t>
      </w:r>
      <w:r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2"/>
          <w:szCs w:val="32"/>
        </w:rPr>
        <w:t>三章</w:t>
      </w:r>
      <w:r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2"/>
          <w:szCs w:val="32"/>
        </w:rPr>
        <w:t>工作原则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40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96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14"/>
          <w:kern w:val="0"/>
          <w:sz w:val="32"/>
          <w:szCs w:val="32"/>
        </w:rPr>
        <w:t>第十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4"/>
          <w:kern w:val="0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7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7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7"/>
          <w:kern w:val="0"/>
          <w:sz w:val="32"/>
          <w:szCs w:val="32"/>
        </w:rPr>
        <w:t>坚持和加强党对一切工作的领导。增强政治意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识、大局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意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识、核心意识、看齐意识，坚决贯彻以习近平同志为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核心的党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中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央决策部署，全面贯彻党的路线方针政策。完善党中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央重大决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策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部署落实机制，切实将党中央决策部署，习近平总书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2"/>
          <w:kern w:val="0"/>
          <w:sz w:val="32"/>
          <w:szCs w:val="32"/>
        </w:rPr>
        <w:t>记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1"/>
          <w:kern w:val="0"/>
          <w:sz w:val="32"/>
          <w:szCs w:val="32"/>
        </w:rPr>
        <w:t>重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</w:rPr>
        <w:t>要讲话重要指示批示精神转化为工作思路、细化为务实举措、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实化为具体行动。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08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第十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坚持以人民为中心的发展思想。坚持全心全意为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人民服务的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根本宗旨，把人民对美好生活的向往作为政府工作的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出发点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落脚点，着力保障和改善民生，制定政策向民生聚焦，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集中财力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民生倾斜，政府服务向民生覆盖，实现好、维护好、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2"/>
          <w:kern w:val="0"/>
          <w:sz w:val="32"/>
          <w:szCs w:val="32"/>
        </w:rPr>
        <w:t>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7"/>
          <w:kern w:val="0"/>
          <w:sz w:val="32"/>
          <w:szCs w:val="32"/>
        </w:rPr>
        <w:t>展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</w:rPr>
        <w:t>好最广大人民根本利益，不断增强人民群众获得感、幸福感、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安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全感。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08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第十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坚持全面深化改革。坚持党的基本理论、基本路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线、基本方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略，坚持求真务实、开拓创新，突出问题导向、效果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导向，想问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题、作决策、办事情一切从实际出发，不断研究新情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况、解决新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问题、总结新经验、探索新规律，着力解决改革发展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4"/>
          <w:kern w:val="0"/>
          <w:sz w:val="32"/>
          <w:szCs w:val="32"/>
        </w:rPr>
        <w:t>稳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8"/>
          <w:kern w:val="0"/>
          <w:sz w:val="32"/>
          <w:szCs w:val="32"/>
        </w:rPr>
        <w:t>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</w:rPr>
        <w:t>中的突出问题和人民群众急难愁盼问题。加强数字政府建设，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推动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程优化、模式创新，不断提高政府效能。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right="0" w:firstLine="608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第十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坚持依法行政。坚决维护宪法和法律权威，加强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法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治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政府建设，严格执行重大行政决策合法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性审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制度，严格规范公正文明执法，强化执法监督，确保政府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项工作始终在法治轨道上运行。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24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第十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坚持清正廉洁。落实全面从严治党要求和廉洁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"/>
          <w:kern w:val="0"/>
          <w:sz w:val="32"/>
          <w:szCs w:val="32"/>
        </w:rPr>
        <w:t>从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规定，勇于自我革命，持之以恒正风肃纪反腐，一体推进不敢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腐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不能腐、不想腐，全面加强廉洁政府建设，推动形成清清爽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爽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的同志关系、规规矩矩的上下级关系、亲清统一的新型政商关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系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88" w:firstLineChars="200"/>
        <w:jc w:val="center"/>
        <w:textAlignment w:val="baseline"/>
        <w:outlineLvl w:val="9"/>
        <w:rPr>
          <w:rFonts w:hint="eastAsia" w:ascii="黑体" w:hAnsi="黑体" w:eastAsia="黑体" w:cs="黑体"/>
          <w:snapToGrid w:val="0"/>
          <w:color w:val="000000"/>
          <w:spacing w:val="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88" w:firstLineChars="200"/>
        <w:jc w:val="center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color w:val="000000"/>
          <w:spacing w:val="12"/>
          <w:kern w:val="0"/>
          <w:sz w:val="32"/>
          <w:szCs w:val="32"/>
        </w:rPr>
        <w:t>第四章</w:t>
      </w:r>
      <w:r>
        <w:rPr>
          <w:rFonts w:hint="eastAsia" w:ascii="黑体" w:hAnsi="黑体" w:eastAsia="黑体" w:cs="黑体"/>
          <w:snapToGrid w:val="0"/>
          <w:color w:val="000000"/>
          <w:spacing w:val="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napToGrid w:val="0"/>
          <w:color w:val="000000"/>
          <w:spacing w:val="12"/>
          <w:kern w:val="0"/>
          <w:sz w:val="32"/>
          <w:szCs w:val="32"/>
        </w:rPr>
        <w:t>科学民主决策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40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56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4"/>
          <w:kern w:val="0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2"/>
          <w:kern w:val="0"/>
          <w:sz w:val="32"/>
          <w:szCs w:val="32"/>
        </w:rPr>
        <w:t>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2"/>
          <w:kern w:val="0"/>
          <w:sz w:val="32"/>
          <w:szCs w:val="32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2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2"/>
          <w:kern w:val="0"/>
          <w:sz w:val="32"/>
          <w:szCs w:val="32"/>
        </w:rPr>
        <w:t>健全行政决策程序规则，贯彻落实国家和省重大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政决策程序相关规定，严格遵守决策启动、公众参与、专家论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、风险评估、合法性审查、集体讨论决定和决策公布等法定程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序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，增强公共政策制定的透明度和群众参与度，确保决策制度科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学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、程序合规、过程公开、责任明确。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24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第十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提请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县人民代表大会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审议的政府工作报告，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本县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国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经济和社会发展计划及财政预算报告，重大规划，宏观调控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改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革开放的重大政策措施，重要民生问题和社会稳定事项，大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额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度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财政资金分配使用，重大工程和重要项目安排，社会管理重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要事务等，由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全体会议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组会议或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常务会议讨论决定，讨论决定通过后需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3"/>
          <w:kern w:val="0"/>
          <w:sz w:val="32"/>
          <w:szCs w:val="32"/>
        </w:rPr>
        <w:t>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</w:rPr>
        <w:t>委请示、报告，并根据常委会议事规则提交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</w:rPr>
        <w:t>委常委会审议。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96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14"/>
          <w:kern w:val="0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领导同志对分管部门提请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研究决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重大事项决策方案，要先行研究，根据需要多方面听取意见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建议，加强审核把关。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24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第二十条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部门提请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研究决定的重大事项，必须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"/>
          <w:kern w:val="0"/>
          <w:sz w:val="32"/>
          <w:szCs w:val="32"/>
        </w:rPr>
        <w:t>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开展调查研究，通过集体讨论决定，并组织法制、研究、咨询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机构进行合法性、必要性、科学性、可行性和可控性审查评估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证，对事项涉及的相关数据、情况和依据等的真实性、准确性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负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责。涉及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其他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部门的，应当充分协商；涉及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乡镇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的，应当事先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求意见；涉及社会公众切身利益的重要规划、重大公共政策和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措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施、重大公共建设项目等，充分听取社会公众意见并及时予以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反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馈。对可能造成社会稳定、公共安全、生态环境、财政金融等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方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面不利影响或者容易引发网络舆情的重大行政决策，加强风险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估；对专业性、技术性较强或者涉及重大、疑难问题的决策事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7"/>
          <w:kern w:val="0"/>
          <w:sz w:val="32"/>
          <w:szCs w:val="32"/>
        </w:rPr>
        <w:t>项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</w:rPr>
        <w:t>，强化专家论证。注重发挥法律顾问在重大行政决策中的作用。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24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第二十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在作出重大决策前，根据需要通过多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"/>
          <w:kern w:val="0"/>
          <w:sz w:val="32"/>
          <w:szCs w:val="32"/>
        </w:rPr>
        <w:t>种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方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式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，坚持社会公众广泛参与，加强与人大代表、政协委员的沟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协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商，直接听取民主党派、社会团体、专家学者、社会公众等方面意见和建议，增强协商的广泛性和针对性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56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4"/>
          <w:kern w:val="0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2"/>
          <w:kern w:val="0"/>
          <w:sz w:val="32"/>
          <w:szCs w:val="32"/>
        </w:rPr>
        <w:t>二十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2"/>
          <w:kern w:val="0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2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2"/>
          <w:kern w:val="0"/>
          <w:sz w:val="32"/>
          <w:szCs w:val="32"/>
        </w:rPr>
        <w:t>及时跟踪掌握重要决策执行实施情况，了解利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益相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关方和社会公众对决策实施的意见和建议，全面评估决策执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right="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效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果，根据需要进行相应修正。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16" w:firstLineChars="200"/>
        <w:jc w:val="center"/>
        <w:textAlignment w:val="baseline"/>
        <w:outlineLvl w:val="9"/>
        <w:rPr>
          <w:rFonts w:hint="eastAsia" w:ascii="黑体" w:hAnsi="黑体" w:eastAsia="黑体" w:cs="黑体"/>
          <w:snapToGrid w:val="0"/>
          <w:color w:val="000000"/>
          <w:spacing w:val="-6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16" w:firstLineChars="200"/>
        <w:jc w:val="center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color w:val="000000"/>
          <w:spacing w:val="-6"/>
          <w:kern w:val="0"/>
          <w:sz w:val="32"/>
          <w:szCs w:val="32"/>
        </w:rPr>
        <w:t>第五</w:t>
      </w:r>
      <w:r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2"/>
          <w:szCs w:val="32"/>
        </w:rPr>
        <w:t>章</w:t>
      </w:r>
      <w:r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napToGrid w:val="0"/>
          <w:color w:val="000000"/>
          <w:spacing w:val="-3"/>
          <w:kern w:val="0"/>
          <w:sz w:val="32"/>
          <w:szCs w:val="32"/>
        </w:rPr>
        <w:t>监督制度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40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24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第二十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坚决贯彻执行党中央、国务院决策部署，落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"/>
          <w:kern w:val="0"/>
          <w:sz w:val="32"/>
          <w:szCs w:val="32"/>
        </w:rPr>
        <w:t>实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  <w:lang w:val="en-US" w:eastAsia="zh-CN"/>
        </w:rPr>
        <w:t>市党委政府和县委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的部署要求，研究涉及全局的重大事项或作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重大决定，遇有重大突发事件或工作中的重大问题，及时向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委请示汇报。定期向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委报告经济形势并提出对策建议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96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14"/>
          <w:kern w:val="0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二十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自觉接受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eastAsia="zh-CN"/>
        </w:rPr>
        <w:t>县人民代表大会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及其常务委员会的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督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，认真负责地报告工作、接受询问和质询，依法备案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行政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规范性文件；自觉接受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县政协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的民主监督，虚心听取意见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议。依法认真办理人大代表建议和政协提案，加强与代表委员沟通，严格责任，限时办结，主动公开办理结果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08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定期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人大代表、政协委员通报经济社会发展情况。召开座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谈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会，听取人大代表、政协委员、民主党派、工商联和无党派人士、人民团体代表、专家学者代表和各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乡镇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对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意见和建议。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24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第二十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按照有关法律规定接受人民法院、检察院依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"/>
          <w:kern w:val="0"/>
          <w:sz w:val="32"/>
          <w:szCs w:val="32"/>
        </w:rPr>
        <w:t>法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实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施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的监督。做好行政应诉工作，尊重并自觉执行生效判决和裁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自觉接受监察、审计等专项监督。各部门对监督中发现的问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题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，必须认真整改并及时向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96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14"/>
          <w:kern w:val="0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二十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加强行政系统内部监督，严格执行行政复议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法，加强行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复议指导监督，及时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修改和废止抵触或不适应经济社会发展需要和不符合改革开放要求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highlight w:val="none"/>
          <w:lang w:val="en-US" w:eastAsia="zh-CN"/>
        </w:rPr>
        <w:t>的政府及各部门行政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范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性文件，纠正违法或不正当的行政行为，依法及时化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解行政争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议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。完善政府内部层级监督，建立健全常态化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长效化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监督制度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制。加强对政府内部权力的制约，对财政资金分配使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用、国有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产监管、政府投资、政府采购、公共资源转让、公共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工程建设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权力集中的部门和岗位实行分事行权、分岗设权、分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级授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权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，强化内部流程控制，防止权力滥用。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08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第二十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重视社会公众和新闻舆论的监督，认真调查核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实有关情况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，及时依法处理和改进工作。重大问题及时向社会公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布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处理结果。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592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</w:rPr>
        <w:t>第二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重视人民群众来信来访和12345政务服务便民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热线工作，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进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一步完善信访制度，畅通和规范群众诉求表达、利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益协调、权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益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保障渠道，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领导同志及各部门负责人要亲自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阅批重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要的群众来信，督促解决重大信访问题。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708" w:firstLineChars="200"/>
        <w:jc w:val="center"/>
        <w:textAlignment w:val="baseline"/>
        <w:outlineLvl w:val="9"/>
        <w:rPr>
          <w:rFonts w:hint="eastAsia" w:ascii="黑体" w:hAnsi="黑体" w:eastAsia="黑体" w:cs="黑体"/>
          <w:snapToGrid w:val="0"/>
          <w:color w:val="000000"/>
          <w:spacing w:val="17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708" w:firstLineChars="200"/>
        <w:jc w:val="center"/>
        <w:textAlignment w:val="baseline"/>
        <w:outlineLvl w:val="9"/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color w:val="000000"/>
          <w:spacing w:val="17"/>
          <w:kern w:val="0"/>
          <w:sz w:val="32"/>
          <w:szCs w:val="32"/>
        </w:rPr>
        <w:t>第</w:t>
      </w:r>
      <w:r>
        <w:rPr>
          <w:rFonts w:hint="eastAsia" w:ascii="黑体" w:hAnsi="黑体" w:eastAsia="黑体" w:cs="黑体"/>
          <w:snapToGrid w:val="0"/>
          <w:color w:val="000000"/>
          <w:spacing w:val="15"/>
          <w:kern w:val="0"/>
          <w:sz w:val="32"/>
          <w:szCs w:val="32"/>
        </w:rPr>
        <w:t>六章</w:t>
      </w:r>
      <w:r>
        <w:rPr>
          <w:rFonts w:hint="eastAsia" w:ascii="黑体" w:hAnsi="黑体" w:eastAsia="黑体" w:cs="黑体"/>
          <w:snapToGrid w:val="0"/>
          <w:color w:val="000000"/>
          <w:spacing w:val="15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napToGrid w:val="0"/>
          <w:color w:val="000000"/>
          <w:spacing w:val="15"/>
          <w:kern w:val="0"/>
          <w:sz w:val="32"/>
          <w:szCs w:val="32"/>
        </w:rPr>
        <w:t>会议制度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40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596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实行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全体会议、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党组会议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常务会议、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专题会议制度。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08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全体会议由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县长、副县长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县政府组成部门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主要负责人组成，由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或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委托负责常务工作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的副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集和主持。会议的主要任务是：传达贯彻党中央、国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务院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，省委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省政府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市委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市政府以及县委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的重要决定和会议精神；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人民代表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9"/>
          <w:kern w:val="0"/>
          <w:sz w:val="32"/>
          <w:szCs w:val="32"/>
        </w:rPr>
        <w:t>大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</w:rPr>
        <w:t>会及其常务委员会的决议、决定；总结部署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</w:rPr>
        <w:t>的重要工作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和决定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工作中的重大事项；通报有关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全县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工作的重要情况；讨论通过需要由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全体会议决定的其他重要事项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08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全体会议一般每半年召开一次，根据需要可安排有关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部门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、单位和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乡镇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政府负责人列席会议。提请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全体会议讨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的议题，由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常务会议或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确定。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96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14"/>
          <w:kern w:val="0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三十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党组会议由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党组书记和党组成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员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组成，由党组书记或党组书记委托副书记召集和主持。会议的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主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要议题是：学习贯彻习近平新时代中国特色社会主义思想、习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近平总书记重要讲话和重要批示指示精神；传达学习贯彻中央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"/>
          <w:kern w:val="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委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市委及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县委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重大决定和重要会议精神；审议以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名义对外签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署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的相关协议；讨论和决定向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委请示报告的重要事项；研究部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署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重点工作；研究重大决策、重要人事任免、重大项目安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排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和大额资金使用等事项；研究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党的建设、党风廉政建设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7"/>
          <w:kern w:val="0"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</w:rPr>
        <w:t>意识形态等工作；讨论应当由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</w:rPr>
        <w:t>党组决定的其他重大问题。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08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党组会议实行例会制，一般每月召开一次，遇到特殊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</w:rPr>
        <w:t>情况需要顺延的，由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</w:rPr>
        <w:t>党组书记审定后，确定具体召开时间，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有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需要可随时召开。根据需要可安排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办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室党组成员列席会议。会议召集人可根据议题需要指定有关人员列席会议。党组会议议题由党组书记提出，或由其他党组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成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员提出建议，由党组书记确定。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92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13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党组会议贯彻落实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委决策部署情况须及时向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委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书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面报告。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552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22"/>
          <w:kern w:val="0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</w:rPr>
        <w:t>三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</w:rPr>
        <w:t>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</w:rPr>
        <w:t>常务会议由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  <w:lang w:eastAsia="zh-CN"/>
        </w:rPr>
        <w:t>县长、副县长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</w:rPr>
        <w:t>组成，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或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委托负责常务工作的副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召集和主持。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常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会议主要讨论决定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的重要工作事项，主要议题是：传达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研究贯彻党中央、国务院，省委、省政府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市委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市政府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及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县委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的重要会议和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文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件精神；传达和贯彻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县人民代表大会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及其常务委员会的决议决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；部署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重点工作，研究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重大政策措施；讨论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全县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国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民经济和社会发展计划；研究分析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全县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经济社会形势和重大民生问题；决定以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名义表彰奖励事宜；决定各部门、各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乡镇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政府请示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7"/>
          <w:kern w:val="0"/>
          <w:sz w:val="32"/>
          <w:szCs w:val="32"/>
        </w:rPr>
        <w:t>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</w:rPr>
        <w:t>的重要事项；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</w:rPr>
        <w:t>领导同志提议讨论和通报的其他重大问题。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常务会议实行例会制，一般每月召开一次，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遇有特殊情况需要顺延的，由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主要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领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导同志审定后，确定具体开会时间；如有需要可随时召开。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</w:rPr>
        <w:t>办公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  <w:lang w:eastAsia="zh-CN"/>
        </w:rPr>
        <w:t>室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</w:rPr>
        <w:t>主任、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  <w:lang w:val="en-US" w:eastAsia="zh-CN"/>
        </w:rPr>
        <w:t>副主任、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  <w:lang w:eastAsia="zh-CN"/>
        </w:rPr>
        <w:t>发改、财政、审计、司法局、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  <w:lang w:val="en-US" w:eastAsia="zh-CN"/>
        </w:rPr>
        <w:t>开发区管委会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  <w:lang w:eastAsia="zh-CN"/>
        </w:rPr>
        <w:t>主要领导以及县政府法律顾问列席会议，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</w:rPr>
        <w:t>根据会议内容需要安排有关部门、单位和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  <w:lang w:eastAsia="zh-CN"/>
        </w:rPr>
        <w:t>乡镇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</w:rPr>
        <w:t>政府负责人列席会议。提请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  <w:lang w:eastAsia="zh-CN"/>
        </w:rPr>
        <w:t>县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</w:rPr>
        <w:t>政府常务会议讨论的议题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</w:rPr>
        <w:t>由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  <w:lang w:eastAsia="zh-CN"/>
        </w:rPr>
        <w:t>县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</w:rPr>
        <w:t>长提出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</w:rPr>
        <w:t>或由分管副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  <w:lang w:eastAsia="zh-CN"/>
        </w:rPr>
        <w:t>县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</w:rPr>
        <w:t>长协调审核后提出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</w:rPr>
        <w:t>报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  <w:lang w:eastAsia="zh-CN"/>
        </w:rPr>
        <w:t>县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</w:rPr>
        <w:t>长确定。常务会议方案一经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  <w:lang w:eastAsia="zh-CN"/>
        </w:rPr>
        <w:t>县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</w:rPr>
        <w:t>长审定不再临时增加议题。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  <w:lang w:eastAsia="zh-CN"/>
        </w:rPr>
        <w:t>县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</w:rPr>
        <w:t>政府常务会议纪要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  <w:lang w:val="en-US" w:eastAsia="zh-CN"/>
        </w:rPr>
        <w:t>一般由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highlight w:val="none"/>
          <w:u w:val="none"/>
        </w:rPr>
        <w:t>副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highlight w:val="none"/>
          <w:u w:val="none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highlight w:val="none"/>
          <w:u w:val="none"/>
        </w:rPr>
        <w:t>审签后，报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highlight w:val="none"/>
          <w:u w:val="none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highlight w:val="none"/>
          <w:u w:val="none"/>
        </w:rPr>
        <w:t>签发</w:t>
      </w:r>
      <w:r>
        <w:rPr>
          <w:rFonts w:hint="eastAsia" w:ascii="仿宋_GB2312" w:hAnsi="仿宋_GB2312" w:eastAsia="仿宋_GB2312" w:cs="仿宋_GB2312"/>
          <w:strike w:val="0"/>
          <w:dstrike w:val="0"/>
          <w:snapToGrid w:val="0"/>
          <w:color w:val="000000"/>
          <w:kern w:val="0"/>
          <w:sz w:val="32"/>
          <w:szCs w:val="21"/>
          <w:highlight w:val="none"/>
          <w:u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92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13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常务会议文件由议题汇报部门牵头会同有关部门起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草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。会议文件应全面准确客观反映议题情况和各方面意见，注重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解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决实际问题，突出针对性、指导性、前瞻性和可操作性。涉及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范性文件的，应备而不繁，逻辑严密，条文明确具体，用语准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确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简洁。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办公室要加强审核把关。议题和文件于会前送达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与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16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体会议和常务会议讨论通过决定印发的文件，原则上须在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6"/>
          <w:kern w:val="0"/>
          <w:sz w:val="32"/>
          <w:szCs w:val="32"/>
        </w:rPr>
        <w:t>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议结束后7个工作日内印发。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24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第三十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专题会议由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县长、副县长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"/>
          <w:kern w:val="0"/>
          <w:sz w:val="32"/>
          <w:szCs w:val="32"/>
        </w:rPr>
        <w:t>集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主持。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专题会议主要议题是：研究决定拟提交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常务会议讨论确定的事项；研究落实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委、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重要工作部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署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；研究拟以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或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办公室名义印发的规范性文件；研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究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推进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重点工作或涉及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多部门工作需要统筹协调的重大事项；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领导同志提交会议协调解决的有关问题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08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专题会议参加人员由会议主持人确定。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专题会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议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纪要由组织召开会议的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领导同志签发。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24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第三十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全体会议、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党组会议、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"/>
          <w:kern w:val="0"/>
          <w:sz w:val="32"/>
          <w:szCs w:val="32"/>
        </w:rPr>
        <w:t>常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务会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议议题应立足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全县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改革发展大局，非法定要求、不涉及全局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、没有实质内容和明确意见、程序履行不完整的事项不安排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上会讨论。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一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般具体事项和专项工作由分管或牵头领导同志主持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开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专题会议研究讨论，必要时可请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出席。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08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对涉及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部门工作且意见不一致的议题，在提交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全体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会议、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常务会议讨论前，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分管领导同志应召开专题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会议进行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协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调，形成一致意见后再提交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全体会议、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常务会议讨论。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28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第三十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  <w:lang w:val="en-US" w:eastAsia="zh-CN"/>
        </w:rPr>
        <w:t>乡镇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、各部门要严格按要求参加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"/>
          <w:kern w:val="0"/>
          <w:sz w:val="32"/>
          <w:szCs w:val="32"/>
        </w:rPr>
        <w:t>议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2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</w:rPr>
        <w:t>领导同志因故不能出席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</w:rPr>
        <w:t>全体会议、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</w:rPr>
        <w:t>党组会议、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常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会议，需会前向会议主持人请假。其他人员请假，由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办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室向会议主持人报告。如对议题有意见和建议，可在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会前提出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其他人员不能按要求列席会议，需会前向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办公室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请假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/>
        </w:rPr>
        <w:t>报备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因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故不能参加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专题会议的人员，需事先向会议主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人请假。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48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2"/>
          <w:kern w:val="0"/>
          <w:sz w:val="32"/>
          <w:szCs w:val="32"/>
        </w:rPr>
        <w:t>第三十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2"/>
          <w:kern w:val="0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2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2"/>
          <w:kern w:val="0"/>
          <w:sz w:val="32"/>
          <w:szCs w:val="32"/>
        </w:rPr>
        <w:t>加强会议管理，大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"/>
          <w:kern w:val="0"/>
          <w:sz w:val="32"/>
          <w:szCs w:val="32"/>
        </w:rPr>
        <w:t>力精简会议，要本着务实高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4"/>
          <w:kern w:val="0"/>
          <w:sz w:val="32"/>
          <w:szCs w:val="32"/>
        </w:rPr>
        <w:t>效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7"/>
          <w:kern w:val="0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</w:rPr>
        <w:t>原则，减少数量，控制规模和时间，合理确定参会人员范围，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4"/>
          <w:kern w:val="0"/>
          <w:sz w:val="32"/>
          <w:szCs w:val="32"/>
        </w:rPr>
        <w:t>大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7"/>
          <w:kern w:val="0"/>
          <w:sz w:val="32"/>
          <w:szCs w:val="32"/>
        </w:rPr>
        <w:t>幅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</w:rPr>
        <w:t>减少陪会。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</w:rPr>
        <w:t>召开的和以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</w:rPr>
        <w:t>名义召开的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  <w:lang w:eastAsia="zh-CN"/>
        </w:rPr>
        <w:t>全县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</w:rPr>
        <w:t>性会议，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办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公室列出计划，报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审定。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府组织召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开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的，冠名为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  <w:lang w:val="en-US" w:eastAsia="zh-CN"/>
        </w:rPr>
        <w:t>靖宇县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XXX会议，会务工作由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办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公室负责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；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名义召开的，冠名为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  <w:lang w:eastAsia="zh-CN"/>
        </w:rPr>
        <w:t>全县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XXX会议，会务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工作由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相关部门负责。以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名义召开的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  <w:lang w:eastAsia="zh-CN"/>
        </w:rPr>
        <w:t>全县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性会议，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  <w:highlight w:val="none"/>
          <w:u w:val="none"/>
        </w:rPr>
        <w:t>原则上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0"/>
          <w:kern w:val="0"/>
          <w:sz w:val="32"/>
          <w:szCs w:val="32"/>
          <w:highlight w:val="none"/>
          <w:u w:val="none"/>
        </w:rPr>
        <w:t>只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highlight w:val="none"/>
          <w:u w:val="none"/>
        </w:rPr>
        <w:t>允许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highlight w:val="none"/>
          <w:u w:val="none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highlight w:val="none"/>
          <w:u w:val="none"/>
        </w:rPr>
        <w:t>综合部门每年召开1次，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未列入计划需临时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召开的会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议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，须由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分管领导同志审批后报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审定。部门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开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的本系统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全县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性会议，未按有关规定报经批准，不得邀请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乡镇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政府负责人参加。没有当面对接和需要讨论内容的会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议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原则上采取电视电话、网络视频等形式召开，一般不要求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乡镇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政府负责人到主会场参会，各类会议要充分准备，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8"/>
          <w:kern w:val="0"/>
          <w:sz w:val="32"/>
          <w:szCs w:val="32"/>
        </w:rPr>
        <w:t>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</w:rPr>
        <w:t>肃会风会纪，提高效率和质量，重在解决问题。要坚持开短会、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讲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短话，力戒空话、套话，提倡脱稿汇报。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592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</w:rPr>
        <w:t>第三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</w:rPr>
        <w:t>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建立学习制度，一般每季度安排1次专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题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学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习，学习活动由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主持，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领导同志及各部门、单位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负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责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人参加。学习主题由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确定。学习采取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领导同志自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学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交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流、集体研讨、安排部门负责人汇报或邀请专家作讲座等多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种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形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式开展。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组成人员要做加强学习的表率，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及各部门要建设学习型机关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right="0"/>
        <w:jc w:val="center"/>
        <w:textAlignment w:val="baseline"/>
        <w:outlineLvl w:val="9"/>
        <w:rPr>
          <w:rFonts w:hint="eastAsia" w:ascii="黑体" w:hAnsi="黑体" w:eastAsia="黑体" w:cs="黑体"/>
          <w:snapToGrid w:val="0"/>
          <w:color w:val="000000"/>
          <w:spacing w:val="-6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right="0"/>
        <w:jc w:val="center"/>
        <w:textAlignment w:val="baseline"/>
        <w:outlineLvl w:val="9"/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color w:val="000000"/>
          <w:spacing w:val="-6"/>
          <w:kern w:val="0"/>
          <w:sz w:val="32"/>
          <w:szCs w:val="32"/>
        </w:rPr>
        <w:t>第七</w:t>
      </w:r>
      <w:r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2"/>
          <w:szCs w:val="32"/>
        </w:rPr>
        <w:t>章</w:t>
      </w:r>
      <w:r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napToGrid w:val="0"/>
          <w:color w:val="000000"/>
          <w:spacing w:val="-3"/>
          <w:kern w:val="0"/>
          <w:sz w:val="32"/>
          <w:szCs w:val="32"/>
        </w:rPr>
        <w:t>公文处理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40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556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21"/>
          <w:kern w:val="0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5"/>
          <w:kern w:val="0"/>
          <w:sz w:val="32"/>
          <w:szCs w:val="32"/>
        </w:rPr>
        <w:t>三十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5"/>
          <w:kern w:val="0"/>
          <w:sz w:val="32"/>
          <w:szCs w:val="32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5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5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5"/>
          <w:kern w:val="0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5"/>
          <w:kern w:val="0"/>
          <w:sz w:val="32"/>
          <w:szCs w:val="32"/>
          <w:lang w:val="en-US" w:eastAsia="zh-CN"/>
        </w:rPr>
        <w:t>乡镇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5"/>
          <w:kern w:val="0"/>
          <w:sz w:val="32"/>
          <w:szCs w:val="32"/>
        </w:rPr>
        <w:t>、各部门报送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5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5"/>
          <w:kern w:val="0"/>
          <w:sz w:val="32"/>
          <w:szCs w:val="32"/>
        </w:rPr>
        <w:t>的公文，应当符合《党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政机关公文处理工作条例》和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关于公文处理的有关规定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主要负责人或经授权的分管负责人签发，并对文件内容的真实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性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、准确性、合法性负责。申请以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或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办公室名义上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或下发公文，要认真做好实地考察和情况核实，重要事项须经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单位党组会、办公会等形式集体讨论进行严格把关，形成会议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纪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要等可追溯的依据，并在请示文件中加以说明。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办公室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要切实履行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核把关责任，不符合报文规范的，作退文处理。除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领导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志交办事项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或确属保密性质、不宜扩大知晓范围事宜外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，上报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的公文均由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办公室按规定程序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统一办理，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乡镇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、各部门不得直接向领导同志个人报送公文，不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得多头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文、越级行文。属部门事权事项，不得报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08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各部门报送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的请示性公文，应当一文一事，报告不得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夹带请示事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项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。凡涉及其他部门职权的，主办部门应书面征求相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关部门意见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意见不一致时，主办部门主要负责人应主动沟通协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商。如果仍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不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能取得一致意见，主办部门应列明各方理据，提出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办理建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议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，与相关部门会签后报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08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部门之间征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求意见或会签文件时，除主办部门另有时限要求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right="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外，一般应按要求及时回复；特殊情况不能按期回复的，应主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与主办部门沟通并商定回复时限及方式，逾期不回复视为无不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意见；被征求单位无意见的，可电话回复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08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各部门提请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制发规范性文件，在上报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前须依法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履行公众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与、专家论证、风险评估、合法性审查、集体讨论等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程序；涉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及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市场主体经济活动的，须进行公平竞争审查；依法应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当主动公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开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的，须一并报送政策解读材料和舆情应对方案。按规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定可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不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履行相关程序的，应说明具体理由。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08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拟提请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委有关会议审议或提请以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委、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名义联合发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文的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文件稿，内容主要涉及政府职责且牵头起草部门为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的，应依照有关规定，先按程序报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履行相关审议或审批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程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24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三十九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乡镇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、各部门应保证公文质量，提高公文办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理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效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率，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主要领导负总责，办公机构综合把关。需要报请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审批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事项，应给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预留足够的研究决策时间，一般事项不少于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8"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4"/>
          <w:kern w:val="0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9"/>
          <w:kern w:val="0"/>
          <w:sz w:val="32"/>
          <w:szCs w:val="32"/>
        </w:rPr>
        <w:t>个工作日、紧急事项不少于7个工作日，特别紧急事项不少于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3个工作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日，除突发事件外，应附加紧急原因说明。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08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val="en-US" w:eastAsia="zh-CN"/>
        </w:rPr>
        <w:t>乡镇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、各部门报送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审批的公文，经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办公室分管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主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任审核把关后，按照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领导同志分工呈批，如有需要，由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"/>
          <w:kern w:val="0"/>
          <w:sz w:val="32"/>
          <w:szCs w:val="32"/>
        </w:rPr>
        <w:t>领导同志转请其他领导同志核批，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重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大事项报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审批。紧急公文，可采取串并联方式，分送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领导同志审批，汇总批示意见办理。在呈报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领导同志审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批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的同时，可先行交由相关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乡镇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或部门做好落实准备。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办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</w:rPr>
        <w:t>公室实行公文限时办理和催办、督办制度，需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</w:rPr>
        <w:t>审批的公文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9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0"/>
          <w:kern w:val="0"/>
          <w:sz w:val="32"/>
          <w:szCs w:val="32"/>
        </w:rPr>
        <w:t>一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6"/>
          <w:kern w:val="0"/>
          <w:sz w:val="32"/>
          <w:szCs w:val="32"/>
        </w:rPr>
        <w:t>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0"/>
          <w:kern w:val="0"/>
          <w:sz w:val="32"/>
          <w:szCs w:val="32"/>
        </w:rPr>
        <w:t>事项7个工作日、加急事项5个工作日、特急事项3个工作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4"/>
          <w:kern w:val="0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3"/>
          <w:kern w:val="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特急重要事项1个工作日完成审批。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12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四十条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公布的规范性文件、命令，上报省委、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省政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val="en-US" w:eastAsia="zh-CN"/>
        </w:rPr>
        <w:t>市委、市政府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的公文，向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县人民代表大会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及其常务委员会提出的议案，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以及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员任免等事项，由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签署。以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名义印发文件，经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分管领导同志审核后，由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或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委托副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签发；属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分管领导同志工作职责范围的，由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分管领导同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"/>
          <w:kern w:val="0"/>
          <w:sz w:val="32"/>
          <w:szCs w:val="32"/>
        </w:rPr>
        <w:t>志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签发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16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办公室名义发文，由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分管领导同志签发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。必要时由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分管领导同志报请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签发。属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办公室职责范围内的发文，由办公室主任签发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592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9"/>
          <w:kern w:val="0"/>
          <w:sz w:val="32"/>
          <w:szCs w:val="32"/>
        </w:rPr>
        <w:t>四十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9"/>
          <w:kern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9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9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9"/>
          <w:kern w:val="0"/>
          <w:sz w:val="32"/>
          <w:szCs w:val="32"/>
        </w:rPr>
        <w:t>进一步精简文件。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加强发文统筹，从严控制发文数量、发文规格和文件篇幅，科学制定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及各部门年度发文计划并严格执行，减少临时性发文。属部门职权范围内事务，由部门自行发文或联合发文，属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议事协调机构职责范围内事项，由议事协调机构发文，不再由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批转或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办公室转发；需经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审批的具体事项，经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同意后可由部门行文，文中须注明已经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同意；除商洽工作、询问和答复问题、审批事项外，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各部门未经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批准，不得向各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  <w:lang w:val="en-US" w:eastAsia="zh-CN"/>
        </w:rPr>
        <w:t>乡镇政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府发布指令性公文或在公文中提出指令性要求，不得要求各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  <w:lang w:val="en-US" w:eastAsia="zh-CN"/>
        </w:rPr>
        <w:t>乡镇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政府报文。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08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各部门制定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或代拟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文件应结合实际，提出切实可行的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具体举措或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实施方案，突出针对性和可操作性。凡法律、行政法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规已作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明确规定的，不再制发文件。现行文件规定仍适用的，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不再重复发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文。没有新内容、新举措，照搬照抄上级文件的，一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律不制发文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件。已公开发布的上级文件，不再翻印、转发。各部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门报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的简报须经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办公室核准。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08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及各部门要加强机关信息化应用和保障，积极推广电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子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文，加快实现文件和简报资料网络传输和网上办理，减少纸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文件和简报资料。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16" w:firstLineChars="200"/>
        <w:jc w:val="center"/>
        <w:textAlignment w:val="baseline"/>
        <w:outlineLvl w:val="9"/>
        <w:rPr>
          <w:rFonts w:hint="eastAsia" w:ascii="黑体" w:hAnsi="黑体" w:eastAsia="黑体" w:cs="黑体"/>
          <w:snapToGrid w:val="0"/>
          <w:color w:val="000000"/>
          <w:spacing w:val="-6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16" w:firstLineChars="200"/>
        <w:jc w:val="center"/>
        <w:textAlignment w:val="baseline"/>
        <w:outlineLvl w:val="9"/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color w:val="000000"/>
          <w:spacing w:val="-6"/>
          <w:kern w:val="0"/>
          <w:sz w:val="32"/>
          <w:szCs w:val="32"/>
        </w:rPr>
        <w:t>第八</w:t>
      </w:r>
      <w:r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2"/>
          <w:szCs w:val="32"/>
        </w:rPr>
        <w:t>章</w:t>
      </w:r>
      <w:r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napToGrid w:val="0"/>
          <w:color w:val="000000"/>
          <w:spacing w:val="-3"/>
          <w:kern w:val="0"/>
          <w:sz w:val="32"/>
          <w:szCs w:val="32"/>
        </w:rPr>
        <w:t>工作落实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40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568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18"/>
          <w:kern w:val="0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</w:rPr>
        <w:t>四十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</w:rPr>
        <w:t>完善督查落实制度。坚持目标导向、问题导向、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结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导向，研究决策时提出督促检查要求，部署工作时明确督促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检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查事项，决策实施后督促检查落实情况。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24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第四十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重大决策和重要工作部署后，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"/>
          <w:kern w:val="0"/>
          <w:sz w:val="32"/>
          <w:szCs w:val="32"/>
        </w:rPr>
        <w:t>领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导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同志对分管部门工作进行具体安排，确保工作落实。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领导同志要亲力亲为抓落实，主动谋划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推进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举措，解决矛盾问题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加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强工作推进，确保政令畅通。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96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14"/>
          <w:kern w:val="0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四十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各部门必须坚决贯彻落实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的决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策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和工作部署，部门主要负责同志是第一责任人。要细化任务措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施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，层层压实责任，加强协同攻坚，及时跟踪和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反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馈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执行情况。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20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对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的重要决策和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领导同志提出的工作要求，部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6"/>
          <w:kern w:val="0"/>
          <w:sz w:val="32"/>
          <w:szCs w:val="32"/>
        </w:rPr>
        <w:t>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</w:rPr>
        <w:t>主要负责人要亲自抓落实。对国家和省、市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</w:rPr>
        <w:t>督查中发现的问题，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必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须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按要求认真整改，并建立长效机制。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涉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及多部门参与的工作，牵头部门要发挥主导作用，协办部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9"/>
          <w:kern w:val="0"/>
          <w:sz w:val="32"/>
          <w:szCs w:val="32"/>
        </w:rPr>
        <w:t>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要积极配合，形成工作合力。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08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第四十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办公室加强督促检查，坚持全面督查与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专项督查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相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结合，健全限期报告、核查复核、督促整改、情况通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报及第三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方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评估等制度，推动重大决策部署和领导同志指示批示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精神贯彻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落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实，切实履行协助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领导同志抓好落实的工作职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责，根据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  <w:lang w:eastAsia="zh-CN"/>
        </w:rPr>
        <w:t>县人民代表大会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审议批准的政府工作报告，确定年度重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点工作安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排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和督查计划，将国务院大督查、国家和省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专项督查事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项纳入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督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查督办台账。对各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乡镇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、各部门上报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的重大事项，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组织开展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督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查核实，对弄虚作假和失职渎职等违法违纪行为，及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时移交监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察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机关严肃追责。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部门以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名义开展督促检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查活动，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须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经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领导同志审批后实施。重大督查事项实施联合督查。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08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第四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严格执行工作责任制，推行绩效管理和行政问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责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，完善绩效考评指标和方式方法，加强对重大决策部署落实、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部门职责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行、重点工作推进以及自身建设等方面的考核评估。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健全行政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问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责机制，建立健全重大决策终身责任追究制度及责任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倒查机制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建立激励担当作为机制和闭合管理机制，明确全程责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任主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体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，推进行政问责规范化、制度化。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48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2"/>
          <w:kern w:val="0"/>
          <w:sz w:val="32"/>
          <w:szCs w:val="32"/>
        </w:rPr>
        <w:t>第四十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2"/>
          <w:kern w:val="0"/>
          <w:sz w:val="32"/>
          <w:szCs w:val="32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2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创新督查方式方法，深度优化完善国务院“互联网+督查”办理机制、领导批办事项和重点工作督促检查机制，充分运用互联网和现代信息技术手段、“先解决问题再说”等创新思路督查督办。大力推行“带着线索去、跟着问题走、盯着问题改”的线索核查法、“不发通知、不打招呼、不听汇报、不用陪同、直奔基层、直插现场”的“四不两直”暗访工作法等工作机制。推动政府督查更科学、更务实、更有效，推动政府督查工作向纵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深发展。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16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right="0"/>
        <w:jc w:val="center"/>
        <w:textAlignment w:val="baseline"/>
        <w:outlineLvl w:val="9"/>
        <w:rPr>
          <w:rFonts w:hint="eastAsia" w:ascii="黑体" w:hAnsi="黑体" w:eastAsia="黑体" w:cs="黑体"/>
          <w:snapToGrid w:val="0"/>
          <w:color w:val="000000"/>
          <w:spacing w:val="-3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color w:val="000000"/>
          <w:spacing w:val="-3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snapToGrid w:val="0"/>
          <w:color w:val="000000"/>
          <w:spacing w:val="-3"/>
          <w:kern w:val="0"/>
          <w:sz w:val="32"/>
          <w:szCs w:val="32"/>
        </w:rPr>
        <w:t>工作纪律和自身建设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right="0" w:rightChars="0"/>
        <w:jc w:val="both"/>
        <w:textAlignment w:val="baseline"/>
        <w:outlineLvl w:val="9"/>
        <w:rPr>
          <w:rFonts w:hint="eastAsia" w:ascii="黑体" w:hAnsi="黑体" w:eastAsia="黑体" w:cs="黑体"/>
          <w:snapToGrid w:val="0"/>
          <w:color w:val="000000"/>
          <w:spacing w:val="-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96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14"/>
          <w:kern w:val="0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四十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及各部门要认真贯彻全面从严治党要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求，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切实加强自身建设。要严格遵守政治纪律和政治规矩，严格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落实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廉洁从政各项规章制度，严格落实中央八项规定及其实施细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5"/>
          <w:kern w:val="0"/>
          <w:sz w:val="32"/>
          <w:szCs w:val="32"/>
        </w:rPr>
        <w:t>则精神。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5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5"/>
          <w:kern w:val="0"/>
          <w:sz w:val="32"/>
          <w:szCs w:val="32"/>
        </w:rPr>
        <w:t>领导同志要履行“一岗双责”，以身作则、以上率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下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，抓好分管领域和部门的党风廉政建设工作。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72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val="en-US" w:eastAsia="zh-CN"/>
        </w:rPr>
        <w:t>四十九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及各部门要大兴调查研究，坚持求真务实的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1"/>
          <w:kern w:val="0"/>
          <w:sz w:val="32"/>
          <w:szCs w:val="32"/>
        </w:rPr>
        <w:t>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2"/>
          <w:kern w:val="0"/>
          <w:sz w:val="32"/>
          <w:szCs w:val="32"/>
        </w:rPr>
        <w:t>作作风，改进调研方法，提倡以“四不两直”方式开展随机调研，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1"/>
          <w:kern w:val="0"/>
          <w:sz w:val="32"/>
          <w:szCs w:val="32"/>
        </w:rPr>
        <w:t>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4"/>
          <w:kern w:val="0"/>
          <w:sz w:val="32"/>
          <w:szCs w:val="32"/>
        </w:rPr>
        <w:t>于抓住工作中的重点、难点和热点问题，深入基层、深入群众，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8"/>
          <w:kern w:val="0"/>
          <w:sz w:val="32"/>
          <w:szCs w:val="32"/>
        </w:rPr>
        <w:t>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9"/>
          <w:kern w:val="0"/>
          <w:sz w:val="32"/>
          <w:szCs w:val="32"/>
        </w:rPr>
        <w:t>到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4"/>
          <w:kern w:val="0"/>
          <w:sz w:val="32"/>
          <w:szCs w:val="32"/>
        </w:rPr>
        <w:t>条件艰苦、情况复杂、矛盾突出的地方开展实地调研，掌握第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1"/>
          <w:kern w:val="0"/>
          <w:sz w:val="32"/>
          <w:szCs w:val="32"/>
        </w:rPr>
        <w:t>一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5"/>
          <w:kern w:val="0"/>
          <w:sz w:val="32"/>
          <w:szCs w:val="32"/>
        </w:rPr>
        <w:t>手资料，增强工作的预见性和主动性，研究解决问题。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96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14"/>
          <w:kern w:val="0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五十条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领导同志到基层调研，要坚持轻车简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从，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减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少陪同、简化接待。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领导同志确保每年到基层调研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8"/>
          <w:kern w:val="0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7"/>
          <w:kern w:val="0"/>
          <w:sz w:val="32"/>
          <w:szCs w:val="32"/>
        </w:rPr>
        <w:t>间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4"/>
          <w:kern w:val="0"/>
          <w:sz w:val="32"/>
          <w:szCs w:val="32"/>
        </w:rPr>
        <w:t>不少于60天，每年每人确定1至2个重点课题，开展专题调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5"/>
          <w:kern w:val="0"/>
          <w:sz w:val="32"/>
          <w:szCs w:val="32"/>
        </w:rPr>
        <w:t>研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</w:rPr>
        <w:t>，撰写调研报告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  <w:lang w:eastAsia="zh-CN"/>
        </w:rPr>
        <w:t>。县政府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2"/>
          <w:kern w:val="0"/>
          <w:sz w:val="32"/>
          <w:szCs w:val="32"/>
        </w:rPr>
        <w:t>主要领导同志下基层调研和检查工作，陪同的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0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直部门负责同志一般不超过3人，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val="en-US" w:eastAsia="zh-CN"/>
        </w:rPr>
        <w:t>乡镇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陪同负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</w:rPr>
        <w:t>责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同志一般不超过2人；其他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领导同志到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val="en-US" w:eastAsia="zh-CN"/>
        </w:rPr>
        <w:t>乡镇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调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</w:rPr>
        <w:t>研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，陪同的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直部门负责同志一般不超过2人，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val="en-US" w:eastAsia="zh-CN"/>
        </w:rPr>
        <w:t>乡镇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主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负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责同志可不陪同。基层不准层层增人陪同、对口陪同，陪同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员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不带随员。所到企事业单位、垂直管理部门的异地上级单位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负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责同志不到现场陪同。严控随行工作人员，无直接工作任务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员一律不到现场。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72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第五十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严格执行请示报告制度。各部门收到国家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下发的规范性文件，接到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委、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县人民代表大会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及其常务委员会交办的重要事项，作出重大决定、启动重大项目、发生重大情况，必须及时向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报告。各部门代表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委、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县人民代表大会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及其常务委员会、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县政协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汇报或通报的议题或事项，应先行报告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政府，并按照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研究议定的内容进行汇报或通报。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未形成决定的，或者尚有争议的内容，必须请示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领导，形成一致意见后再汇报或通报。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乡镇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政府研究事关本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地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经济社会发展全局、涉及群众切身利益的重大决策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以及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作出重大决定前，应按规定逐级请示报告。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08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各部门发布涉及政府重要工作部署、经济社会发展重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9"/>
          <w:kern w:val="0"/>
          <w:sz w:val="32"/>
          <w:szCs w:val="32"/>
        </w:rPr>
        <w:t>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</w:rPr>
        <w:t>问题的信息，要经过严格审定，重大情况要及时向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1"/>
          <w:kern w:val="0"/>
          <w:sz w:val="32"/>
          <w:szCs w:val="32"/>
        </w:rPr>
        <w:t>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24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第五十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要严格遵守各项工作纪律。认真履行职责，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"/>
          <w:kern w:val="0"/>
          <w:sz w:val="32"/>
          <w:szCs w:val="32"/>
        </w:rPr>
        <w:t>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</w:rPr>
        <w:t>防滥用职权和玩忽职守行为。用制度约束不作为，用培训解决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"/>
          <w:kern w:val="0"/>
          <w:sz w:val="32"/>
          <w:szCs w:val="32"/>
        </w:rPr>
        <w:t>不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为，用纪律惩治乱作为。不准违反有关规定干预和插手市场经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济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活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动、司法活动、执纪执法活动，以及公共财政资金分配、项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目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立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项评审、政府奖励表彰等活动。要严格遵守保密纪律和外事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纪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律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，严禁泄露国家秘密、工作秘密或因履行职责掌握的商业秘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密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等，坚决维护国家安全、荣誉和利益。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08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组成人员必须坚决执行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的决定，如有不同意见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可在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内部提出，在没有重新作出决定前，不得有任何与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决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相违背的言论和行为。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08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领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导同志个人不为会议活动等发贺信、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电，不题词、题字、作序。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组成人员代表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发表讲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话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和文章，个人发表署名文章，必须严格按照有关规定执行。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府领导同志出席会议活动、考察调研等的新闻报道和外事活动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安排，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按有关规定办理。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24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第五十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要严格执行财经纪律。厉行勤俭节约，坚决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"/>
          <w:kern w:val="0"/>
          <w:sz w:val="32"/>
          <w:szCs w:val="32"/>
        </w:rPr>
        <w:t>制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止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奢侈浪费。严格执行住房、办公用房、公有住房、车辆配备等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方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面规定，严格控制差旅、会议经费等一般性支出，切实降低行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政成本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，建设节约型机关。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24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要严格控制因公出国(境)团组数量和规模。改革和规范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接待工作，不得违反规定用公款送礼和宴请，不得接受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礼和宴请。严格控制和规范会议、论坛、庆典、节会等活动。各类会议活动经费要全部纳入预算管理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16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第五十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严格执行请销假制度。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出差(参加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  <w:lang w:val="en-US" w:eastAsia="zh-CN"/>
        </w:rPr>
        <w:t>市级以上组织的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2"/>
          <w:kern w:val="0"/>
          <w:sz w:val="32"/>
          <w:szCs w:val="32"/>
        </w:rPr>
        <w:t>重要会议活动除外)、出访、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"/>
          <w:kern w:val="0"/>
          <w:sz w:val="32"/>
          <w:szCs w:val="32"/>
        </w:rPr>
        <w:t>休假，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"/>
          <w:kern w:val="0"/>
          <w:sz w:val="32"/>
          <w:szCs w:val="32"/>
          <w:highlight w:val="none"/>
          <w:u w:val="none"/>
        </w:rPr>
        <w:t>离开本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"/>
          <w:kern w:val="0"/>
          <w:sz w:val="32"/>
          <w:szCs w:val="32"/>
          <w:highlight w:val="none"/>
          <w:u w:val="none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"/>
          <w:kern w:val="0"/>
          <w:sz w:val="32"/>
          <w:szCs w:val="32"/>
          <w:highlight w:val="none"/>
          <w:u w:val="none"/>
        </w:rPr>
        <w:t>学习，须提前3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  <w:highlight w:val="none"/>
          <w:u w:val="none"/>
        </w:rPr>
        <w:t>天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highlight w:val="none"/>
          <w:u w:val="none"/>
        </w:rPr>
        <w:t>分别向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highlight w:val="none"/>
          <w:u w:val="none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highlight w:val="none"/>
          <w:u w:val="none"/>
        </w:rPr>
        <w:t>委、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highlight w:val="none"/>
          <w:u w:val="none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highlight w:val="none"/>
          <w:u w:val="none"/>
        </w:rPr>
        <w:t>政府和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highlight w:val="none"/>
          <w:u w:val="none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highlight w:val="none"/>
          <w:u w:val="none"/>
        </w:rPr>
        <w:t>委报告。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任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委常委的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领导同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志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highlight w:val="none"/>
          <w:u w:val="none"/>
          <w:lang w:val="en-US" w:eastAsia="zh-CN"/>
        </w:rPr>
        <w:t>离开本市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需向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委书记和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请假，因紧急事项临时外出，要及时请假并报备。副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乡镇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长离开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highlight w:val="none"/>
          <w:u w:val="none"/>
          <w:lang w:val="en-US" w:eastAsia="zh-CN"/>
        </w:rPr>
        <w:t>靖宇县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需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事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前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请假并报备。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门主要负责人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highlight w:val="none"/>
          <w:u w:val="none"/>
        </w:rPr>
        <w:t>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highlight w:val="none"/>
          <w:u w:val="none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highlight w:val="none"/>
          <w:u w:val="none"/>
        </w:rPr>
        <w:t>不离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highlight w:val="none"/>
          <w:u w:val="none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向分管副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请假并报备，离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highlight w:val="none"/>
          <w:u w:val="none"/>
          <w:lang w:val="en-US" w:eastAsia="zh-CN"/>
        </w:rPr>
        <w:t>开本市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需向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  <w:lang w:eastAsia="zh-CN"/>
        </w:rPr>
        <w:t>县长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请假并报备。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24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第五十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组成人员要强化责任担当，勤勉干事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"/>
          <w:kern w:val="0"/>
          <w:sz w:val="32"/>
          <w:szCs w:val="32"/>
        </w:rPr>
        <w:t>创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，真抓实干、埋头苦干，不能简单以会议贯彻会议、以文件落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8"/>
          <w:kern w:val="0"/>
          <w:sz w:val="32"/>
          <w:szCs w:val="32"/>
        </w:rPr>
        <w:t>实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7"/>
          <w:kern w:val="0"/>
          <w:sz w:val="32"/>
          <w:szCs w:val="32"/>
        </w:rPr>
        <w:t>文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件，力戒形式主义、官僚主义。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right="0"/>
        <w:jc w:val="center"/>
        <w:textAlignment w:val="baseline"/>
        <w:outlineLvl w:val="9"/>
        <w:rPr>
          <w:rFonts w:hint="eastAsia" w:ascii="黑体" w:hAnsi="黑体" w:eastAsia="黑体" w:cs="黑体"/>
          <w:snapToGrid w:val="0"/>
          <w:color w:val="000000"/>
          <w:spacing w:val="-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leftChars="0" w:right="0" w:firstLine="0" w:firstLineChars="0"/>
        <w:jc w:val="center"/>
        <w:textAlignment w:val="baseline"/>
        <w:outlineLvl w:val="9"/>
        <w:rPr>
          <w:rFonts w:hint="eastAsia" w:ascii="黑体" w:hAnsi="黑体" w:eastAsia="黑体" w:cs="黑体"/>
          <w:snapToGrid w:val="0"/>
          <w:color w:val="000000"/>
          <w:spacing w:val="-1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color w:val="000000"/>
          <w:spacing w:val="-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snapToGrid w:val="0"/>
          <w:color w:val="000000"/>
          <w:spacing w:val="-2"/>
          <w:kern w:val="0"/>
          <w:sz w:val="32"/>
          <w:szCs w:val="32"/>
        </w:rPr>
        <w:t>附</w:t>
      </w:r>
      <w:r>
        <w:rPr>
          <w:rFonts w:hint="eastAsia" w:ascii="黑体" w:hAnsi="黑体" w:eastAsia="黑体" w:cs="黑体"/>
          <w:snapToGrid w:val="0"/>
          <w:color w:val="000000"/>
          <w:spacing w:val="-1"/>
          <w:kern w:val="0"/>
          <w:sz w:val="32"/>
          <w:szCs w:val="32"/>
        </w:rPr>
        <w:t>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Chars="0" w:right="0" w:rightChars="0"/>
        <w:jc w:val="both"/>
        <w:textAlignment w:val="baseline"/>
        <w:outlineLvl w:val="9"/>
        <w:rPr>
          <w:rFonts w:hint="eastAsia" w:ascii="黑体" w:hAnsi="黑体" w:eastAsia="黑体" w:cs="黑体"/>
          <w:snapToGrid w:val="0"/>
          <w:color w:val="000000"/>
          <w:spacing w:val="-1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76" w:lineRule="exact"/>
        <w:ind w:left="0" w:right="0" w:firstLine="624" w:firstLineChars="200"/>
        <w:jc w:val="left"/>
        <w:textAlignment w:val="baseline"/>
        <w:outlineLvl w:val="9"/>
        <w:rPr>
          <w:rFonts w:ascii="Arial" w:hAnsi="Arial" w:eastAsia="Arial" w:cs="Arial"/>
          <w:snapToGrid w:val="0"/>
          <w:color w:val="000000"/>
          <w:kern w:val="0"/>
          <w:szCs w:val="21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第五十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直属机构、直属事业单位适用本规则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2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0"/>
          <w:kern w:val="0"/>
          <w:sz w:val="32"/>
          <w:szCs w:val="32"/>
        </w:rPr>
        <w:t>本规则自发布之日起施行。202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0"/>
          <w:kern w:val="0"/>
          <w:sz w:val="32"/>
          <w:szCs w:val="32"/>
        </w:rPr>
        <w:t>年1月1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0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0"/>
          <w:kern w:val="0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0"/>
          <w:kern w:val="0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0"/>
          <w:kern w:val="0"/>
          <w:sz w:val="32"/>
          <w:szCs w:val="32"/>
        </w:rPr>
        <w:t>印发的《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靖宇县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6"/>
          <w:kern w:val="0"/>
          <w:sz w:val="32"/>
          <w:szCs w:val="32"/>
        </w:rPr>
        <w:t>人民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0"/>
          <w:sz w:val="32"/>
          <w:szCs w:val="32"/>
        </w:rPr>
        <w:t>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府工作规则》(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  <w:lang w:val="en-US" w:eastAsia="zh-CN"/>
        </w:rPr>
        <w:t>靖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政发〔202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3"/>
          <w:kern w:val="0"/>
          <w:sz w:val="32"/>
          <w:szCs w:val="32"/>
        </w:rPr>
        <w:t>号)同时废止。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796FDD"/>
    <w:multiLevelType w:val="singleLevel"/>
    <w:tmpl w:val="27796FDD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35A0CFB8"/>
    <w:multiLevelType w:val="singleLevel"/>
    <w:tmpl w:val="35A0CFB8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ODA5OGRhZmY1YWJjMDBhYTUxYWVmNTIzNTE5NGUifQ=="/>
  </w:docVars>
  <w:rsids>
    <w:rsidRoot w:val="500E2258"/>
    <w:rsid w:val="500E2258"/>
    <w:rsid w:val="7D730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2024-01-16T01:01:00Z</dcterms:created>
  <dc:creator>Seondal</dc:creator>
  <cp:lastModifiedBy>Seondal</cp:lastModifiedBy>
  <dcterms:modified xsi:type="dcterms:W3CDTF">2024-03-27T02:34:51Z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57DE1478C6CE40C1BA8C96137E9CD853_11</vt:lpwstr>
  </property>
</Properties>
</file>